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81" w:rsidRPr="00683681" w:rsidRDefault="00683681" w:rsidP="0068368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3681">
        <w:rPr>
          <w:rFonts w:ascii="Arial" w:hAnsi="Arial" w:cs="Arial"/>
          <w:sz w:val="22"/>
          <w:szCs w:val="22"/>
        </w:rPr>
        <w:t xml:space="preserve">Coal seam gas (CSG) production is booming in </w:t>
      </w:r>
      <w:smartTag w:uri="urn:schemas-microsoft-com:office:smarttags" w:element="place">
        <w:smartTag w:uri="urn:schemas-microsoft-com:office:smarttags" w:element="State">
          <w:r w:rsidRPr="0068368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683681">
        <w:rPr>
          <w:rFonts w:ascii="Arial" w:hAnsi="Arial" w:cs="Arial"/>
          <w:sz w:val="22"/>
          <w:szCs w:val="22"/>
        </w:rPr>
        <w:t>. Significant quantities of water</w:t>
      </w:r>
      <w:r w:rsidR="00375BBE">
        <w:rPr>
          <w:rFonts w:ascii="Arial" w:hAnsi="Arial" w:cs="Arial"/>
          <w:sz w:val="22"/>
          <w:szCs w:val="22"/>
        </w:rPr>
        <w:t xml:space="preserve"> are produced in CSG production -</w:t>
      </w:r>
      <w:r w:rsidRPr="00683681">
        <w:rPr>
          <w:rFonts w:ascii="Arial" w:hAnsi="Arial" w:cs="Arial"/>
          <w:sz w:val="22"/>
          <w:szCs w:val="22"/>
        </w:rPr>
        <w:t xml:space="preserve"> </w:t>
      </w:r>
      <w:r w:rsidR="00375BBE">
        <w:rPr>
          <w:rFonts w:ascii="Arial" w:hAnsi="Arial" w:cs="Arial"/>
          <w:sz w:val="22"/>
          <w:szCs w:val="22"/>
        </w:rPr>
        <w:t>i</w:t>
      </w:r>
      <w:r w:rsidRPr="00683681">
        <w:rPr>
          <w:rFonts w:ascii="Arial" w:hAnsi="Arial" w:cs="Arial"/>
          <w:sz w:val="22"/>
          <w:szCs w:val="22"/>
        </w:rPr>
        <w:t xml:space="preserve">n 2007, 12.5 gigalitres (GL) were produced in </w:t>
      </w:r>
      <w:smartTag w:uri="urn:schemas-microsoft-com:office:smarttags" w:element="State">
        <w:smartTag w:uri="urn:schemas-microsoft-com:office:smarttags" w:element="place">
          <w:r w:rsidRPr="0068368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683681">
        <w:rPr>
          <w:rFonts w:ascii="Arial" w:hAnsi="Arial" w:cs="Arial"/>
          <w:sz w:val="22"/>
          <w:szCs w:val="22"/>
        </w:rPr>
        <w:t xml:space="preserve">. The production of gas for domestic consumption in the </w:t>
      </w:r>
      <w:smartTag w:uri="urn:schemas-microsoft-com:office:smarttags" w:element="PlaceName">
        <w:r w:rsidRPr="00683681">
          <w:rPr>
            <w:rFonts w:ascii="Arial" w:hAnsi="Arial" w:cs="Arial"/>
            <w:sz w:val="22"/>
            <w:szCs w:val="22"/>
          </w:rPr>
          <w:t>Surat</w:t>
        </w:r>
      </w:smartTag>
      <w:r w:rsidRPr="0068368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683681">
          <w:rPr>
            <w:rFonts w:ascii="Arial" w:hAnsi="Arial" w:cs="Arial"/>
            <w:sz w:val="22"/>
            <w:szCs w:val="22"/>
          </w:rPr>
          <w:t>Basin</w:t>
        </w:r>
      </w:smartTag>
      <w:r w:rsidRPr="00683681">
        <w:rPr>
          <w:rFonts w:ascii="Arial" w:hAnsi="Arial" w:cs="Arial"/>
          <w:sz w:val="22"/>
          <w:szCs w:val="22"/>
        </w:rPr>
        <w:t xml:space="preserve"> will produce an estimated annual average of 25GL of CSG water for the next 25 years</w:t>
      </w:r>
      <w:r w:rsidR="00703843">
        <w:rPr>
          <w:rFonts w:ascii="Arial" w:hAnsi="Arial" w:cs="Arial"/>
          <w:sz w:val="22"/>
          <w:szCs w:val="22"/>
        </w:rPr>
        <w:t>, with the</w:t>
      </w:r>
      <w:r w:rsidRPr="00683681">
        <w:rPr>
          <w:rFonts w:ascii="Arial" w:hAnsi="Arial" w:cs="Arial"/>
          <w:sz w:val="22"/>
          <w:szCs w:val="22"/>
        </w:rPr>
        <w:t xml:space="preserve"> additional water equivalent to between one-third and three-quarters of the urban consumption in </w:t>
      </w:r>
      <w:smartTag w:uri="urn:schemas-microsoft-com:office:smarttags" w:element="place">
        <w:r w:rsidRPr="00683681">
          <w:rPr>
            <w:rFonts w:ascii="Arial" w:hAnsi="Arial" w:cs="Arial"/>
            <w:sz w:val="22"/>
            <w:szCs w:val="22"/>
          </w:rPr>
          <w:t>S</w:t>
        </w:r>
        <w:r w:rsidR="00703843">
          <w:rPr>
            <w:rFonts w:ascii="Arial" w:hAnsi="Arial" w:cs="Arial"/>
            <w:sz w:val="22"/>
            <w:szCs w:val="22"/>
          </w:rPr>
          <w:t>outh-East Queensland</w:t>
        </w:r>
      </w:smartTag>
      <w:r w:rsidR="00703843">
        <w:rPr>
          <w:rFonts w:ascii="Arial" w:hAnsi="Arial" w:cs="Arial"/>
          <w:sz w:val="22"/>
          <w:szCs w:val="22"/>
        </w:rPr>
        <w:t xml:space="preserve"> for 2007-</w:t>
      </w:r>
      <w:r w:rsidRPr="00683681">
        <w:rPr>
          <w:rFonts w:ascii="Arial" w:hAnsi="Arial" w:cs="Arial"/>
          <w:sz w:val="22"/>
          <w:szCs w:val="22"/>
        </w:rPr>
        <w:t xml:space="preserve">08. </w:t>
      </w:r>
    </w:p>
    <w:p w:rsidR="00683681" w:rsidRPr="00683681" w:rsidRDefault="00683681" w:rsidP="0068368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83681">
        <w:rPr>
          <w:rFonts w:ascii="Arial" w:hAnsi="Arial" w:cs="Arial"/>
          <w:sz w:val="22"/>
          <w:szCs w:val="22"/>
        </w:rPr>
        <w:t xml:space="preserve">CSG water typically contains significant concentrations of salts, has a high sodium adsorption ratio and may contain other contaminants (e.g. hydrocarbons) that have the potential to cause environmental harm if released to land or waters through inappropriate management. </w:t>
      </w:r>
      <w:r w:rsidR="00160439">
        <w:rPr>
          <w:rFonts w:ascii="Arial" w:hAnsi="Arial" w:cs="Arial"/>
          <w:sz w:val="22"/>
          <w:szCs w:val="22"/>
        </w:rPr>
        <w:t>T</w:t>
      </w:r>
      <w:r w:rsidRPr="00683681">
        <w:rPr>
          <w:rFonts w:ascii="Arial" w:hAnsi="Arial" w:cs="Arial"/>
          <w:sz w:val="22"/>
          <w:szCs w:val="22"/>
        </w:rPr>
        <w:t>here are significant ecological risks associated with its disposal and, without treatment, uses for CSG water are limited.</w:t>
      </w:r>
    </w:p>
    <w:p w:rsidR="00703843" w:rsidRDefault="00683681" w:rsidP="0068368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83681">
        <w:rPr>
          <w:rFonts w:ascii="Arial" w:hAnsi="Arial" w:cs="Arial"/>
          <w:sz w:val="22"/>
          <w:szCs w:val="22"/>
        </w:rPr>
        <w:t xml:space="preserve">Currently, most CSG water is disposed of in evaporation ponds ranging from 1 to 100 hectares in area. Limited quantities of untreated CSG water are used for feeding stock, coal washing and related petroleum activities. </w:t>
      </w:r>
    </w:p>
    <w:p w:rsidR="00683681" w:rsidRPr="00683681" w:rsidRDefault="00683681" w:rsidP="0068368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83681">
        <w:rPr>
          <w:rFonts w:ascii="Arial" w:hAnsi="Arial" w:cs="Arial"/>
          <w:sz w:val="22"/>
          <w:szCs w:val="22"/>
        </w:rPr>
        <w:t>Apart from stock watering and coal washing, other beneficial uses being considered include the use of treated CSG water to augment town water supplies, as cooling/blowdown water in power stations, and for irrigation and aquaculture.</w:t>
      </w:r>
      <w:r w:rsidR="00703843">
        <w:rPr>
          <w:rFonts w:ascii="Arial" w:hAnsi="Arial" w:cs="Arial"/>
          <w:sz w:val="22"/>
          <w:szCs w:val="22"/>
        </w:rPr>
        <w:t xml:space="preserve">  </w:t>
      </w:r>
      <w:r w:rsidR="00375BBE">
        <w:rPr>
          <w:rFonts w:ascii="Arial" w:hAnsi="Arial" w:cs="Arial"/>
          <w:sz w:val="22"/>
          <w:szCs w:val="22"/>
        </w:rPr>
        <w:t>The c</w:t>
      </w:r>
      <w:r w:rsidRPr="00683681">
        <w:rPr>
          <w:rFonts w:ascii="Arial" w:hAnsi="Arial" w:cs="Arial"/>
          <w:sz w:val="22"/>
          <w:szCs w:val="22"/>
        </w:rPr>
        <w:t>ost</w:t>
      </w:r>
      <w:r w:rsidR="00375BBE">
        <w:rPr>
          <w:rFonts w:ascii="Arial" w:hAnsi="Arial" w:cs="Arial"/>
          <w:sz w:val="22"/>
          <w:szCs w:val="22"/>
        </w:rPr>
        <w:t xml:space="preserve"> </w:t>
      </w:r>
      <w:r w:rsidRPr="00683681">
        <w:rPr>
          <w:rFonts w:ascii="Arial" w:hAnsi="Arial" w:cs="Arial"/>
          <w:sz w:val="22"/>
          <w:szCs w:val="22"/>
        </w:rPr>
        <w:t xml:space="preserve">associated with treatment and transport is the key factor in economically-viable applications for the water. </w:t>
      </w:r>
    </w:p>
    <w:p w:rsidR="00703843" w:rsidRPr="00703843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703843">
        <w:rPr>
          <w:rFonts w:ascii="Arial" w:hAnsi="Arial" w:cs="Arial"/>
          <w:sz w:val="22"/>
          <w:szCs w:val="22"/>
        </w:rPr>
        <w:t xml:space="preserve">that </w:t>
      </w:r>
      <w:r w:rsidR="00703843" w:rsidRPr="00703843">
        <w:rPr>
          <w:rFonts w:ascii="Arial" w:hAnsi="Arial" w:cs="Arial"/>
          <w:sz w:val="22"/>
          <w:szCs w:val="22"/>
          <w:lang w:val="en-US"/>
        </w:rPr>
        <w:t>the likely continuing growth of coal seam gas (CSG) production will require appropriate regulation of CSG water to maximise its beneficial use and minimise environmental impacts</w:t>
      </w:r>
      <w:r w:rsidR="00375BBE">
        <w:rPr>
          <w:rFonts w:ascii="Arial" w:hAnsi="Arial" w:cs="Arial"/>
          <w:sz w:val="22"/>
          <w:szCs w:val="22"/>
          <w:lang w:val="en-US"/>
        </w:rPr>
        <w:t>.</w:t>
      </w:r>
    </w:p>
    <w:p w:rsidR="00703843" w:rsidRPr="00703843" w:rsidRDefault="0070384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703843">
        <w:rPr>
          <w:rFonts w:ascii="Arial" w:hAnsi="Arial" w:cs="Arial"/>
          <w:sz w:val="22"/>
          <w:szCs w:val="22"/>
          <w:lang w:val="en-US"/>
        </w:rPr>
        <w:t>a policy requiring that</w:t>
      </w:r>
      <w:r w:rsidRPr="00703843">
        <w:rPr>
          <w:rFonts w:ascii="Arial" w:hAnsi="Arial" w:cs="Arial"/>
          <w:sz w:val="22"/>
          <w:szCs w:val="22"/>
        </w:rPr>
        <w:t xml:space="preserve"> </w:t>
      </w:r>
      <w:r w:rsidRPr="00703843">
        <w:rPr>
          <w:rFonts w:ascii="Arial" w:hAnsi="Arial" w:cs="Arial"/>
          <w:sz w:val="22"/>
          <w:szCs w:val="22"/>
          <w:lang w:val="en-US"/>
        </w:rPr>
        <w:t>CSG producers be responsible for treating and disposing of CSG water to a standard defined by the Environmental Protection Agency and that Government will not subsidise these activities</w:t>
      </w:r>
      <w:r w:rsidR="00375BBE">
        <w:rPr>
          <w:rFonts w:ascii="Arial" w:hAnsi="Arial" w:cs="Arial"/>
          <w:sz w:val="22"/>
          <w:szCs w:val="22"/>
          <w:lang w:val="en-US"/>
        </w:rPr>
        <w:t>.</w:t>
      </w:r>
    </w:p>
    <w:p w:rsidR="00CE6FBA" w:rsidRPr="00CE6FBA" w:rsidRDefault="0070384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703843">
        <w:rPr>
          <w:rFonts w:ascii="Arial" w:hAnsi="Arial" w:cs="Arial"/>
          <w:sz w:val="22"/>
          <w:szCs w:val="22"/>
          <w:lang w:val="en-US"/>
        </w:rPr>
        <w:t>the development of a Discussion Paper (and subsequent consultation) that canvasses options to deal with CSG water which cannot be directly injected or has no immediate customers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41418" w:rsidRDefault="00E41418" w:rsidP="00EA0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7"/>
      <w:footerReference w:type="default" r:id="rId8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6D" w:rsidRDefault="00EF1B6D">
      <w:r>
        <w:separator/>
      </w:r>
    </w:p>
  </w:endnote>
  <w:endnote w:type="continuationSeparator" w:id="0">
    <w:p w:rsidR="00EF1B6D" w:rsidRDefault="00E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1141E1" w:rsidRDefault="008F44C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6D" w:rsidRDefault="00EF1B6D">
      <w:r>
        <w:separator/>
      </w:r>
    </w:p>
  </w:footnote>
  <w:footnote w:type="continuationSeparator" w:id="0">
    <w:p w:rsidR="00EF1B6D" w:rsidRDefault="00EF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0400F9" w:rsidRDefault="006238F0" w:rsidP="00127CE4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66725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C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03843">
      <w:rPr>
        <w:rFonts w:ascii="Arial" w:hAnsi="Arial" w:cs="Arial"/>
        <w:b/>
        <w:sz w:val="22"/>
        <w:szCs w:val="22"/>
        <w:u w:val="single"/>
      </w:rPr>
      <w:t>September 2008</w:t>
    </w:r>
  </w:p>
  <w:p w:rsidR="008F44CD" w:rsidRDefault="0070384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03843">
      <w:rPr>
        <w:rFonts w:ascii="Arial" w:hAnsi="Arial" w:cs="Arial"/>
        <w:b/>
        <w:sz w:val="22"/>
        <w:szCs w:val="22"/>
        <w:u w:val="single"/>
      </w:rPr>
      <w:t>Management of associated water produced from coal seam gas production</w:t>
    </w:r>
  </w:p>
  <w:p w:rsidR="008F44CD" w:rsidRDefault="00703843" w:rsidP="00127CE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03843">
      <w:rPr>
        <w:rFonts w:ascii="Arial" w:hAnsi="Arial" w:cs="Arial"/>
        <w:b/>
        <w:sz w:val="22"/>
        <w:szCs w:val="22"/>
        <w:u w:val="single"/>
      </w:rPr>
      <w:t xml:space="preserve">Deputy Premier and Minister for Infrastructure and Planning; Minister for </w:t>
    </w:r>
    <w:smartTag w:uri="urn:schemas-microsoft-com:office:smarttags" w:element="PersonName">
      <w:r w:rsidRPr="00703843">
        <w:rPr>
          <w:rFonts w:ascii="Arial" w:hAnsi="Arial" w:cs="Arial"/>
          <w:b/>
          <w:sz w:val="22"/>
          <w:szCs w:val="22"/>
          <w:u w:val="single"/>
        </w:rPr>
        <w:t>Mines and Energy</w:t>
      </w:r>
    </w:smartTag>
    <w:r w:rsidRPr="00703843">
      <w:rPr>
        <w:rFonts w:ascii="Arial" w:hAnsi="Arial" w:cs="Arial"/>
        <w:b/>
        <w:sz w:val="22"/>
        <w:szCs w:val="22"/>
        <w:u w:val="single"/>
      </w:rPr>
      <w:t xml:space="preserve">; Minister for Natural Resources and Water and Minister Assisting the Premier in </w:t>
    </w:r>
    <w:smartTag w:uri="urn:schemas-microsoft-com:office:smarttags" w:element="place">
      <w:r w:rsidRPr="00703843">
        <w:rPr>
          <w:rFonts w:ascii="Arial" w:hAnsi="Arial" w:cs="Arial"/>
          <w:b/>
          <w:sz w:val="22"/>
          <w:szCs w:val="22"/>
          <w:u w:val="single"/>
        </w:rPr>
        <w:t>North Queensland</w:t>
      </w:r>
    </w:smartTag>
  </w:p>
  <w:p w:rsidR="00A43B0A" w:rsidRPr="000400F9" w:rsidRDefault="006238F0" w:rsidP="00127CE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197485</wp:posOffset>
              </wp:positionV>
              <wp:extent cx="5715000" cy="0"/>
              <wp:effectExtent l="9525" t="6985" r="9525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F4F3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5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B6EEB"/>
    <w:multiLevelType w:val="hybridMultilevel"/>
    <w:tmpl w:val="7AA0B7A0"/>
    <w:lvl w:ilvl="0" w:tplc="D8189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81"/>
    <w:rsid w:val="00021B34"/>
    <w:rsid w:val="000400F9"/>
    <w:rsid w:val="000A62B3"/>
    <w:rsid w:val="000B545C"/>
    <w:rsid w:val="000C438E"/>
    <w:rsid w:val="001141E1"/>
    <w:rsid w:val="00127CE4"/>
    <w:rsid w:val="00133013"/>
    <w:rsid w:val="00133A34"/>
    <w:rsid w:val="00160439"/>
    <w:rsid w:val="00160524"/>
    <w:rsid w:val="00195586"/>
    <w:rsid w:val="001B4403"/>
    <w:rsid w:val="00254E35"/>
    <w:rsid w:val="0028053C"/>
    <w:rsid w:val="002A025A"/>
    <w:rsid w:val="002F57E4"/>
    <w:rsid w:val="0032048B"/>
    <w:rsid w:val="00336A84"/>
    <w:rsid w:val="00346156"/>
    <w:rsid w:val="00375BBE"/>
    <w:rsid w:val="00382380"/>
    <w:rsid w:val="003854E3"/>
    <w:rsid w:val="003A269C"/>
    <w:rsid w:val="003C3732"/>
    <w:rsid w:val="00435BE5"/>
    <w:rsid w:val="0044208B"/>
    <w:rsid w:val="00446A66"/>
    <w:rsid w:val="0048019C"/>
    <w:rsid w:val="00486A99"/>
    <w:rsid w:val="004B540B"/>
    <w:rsid w:val="004E47EF"/>
    <w:rsid w:val="004E6C38"/>
    <w:rsid w:val="0055093B"/>
    <w:rsid w:val="00552AB7"/>
    <w:rsid w:val="0055397B"/>
    <w:rsid w:val="0056401D"/>
    <w:rsid w:val="005B1D9B"/>
    <w:rsid w:val="005D5310"/>
    <w:rsid w:val="006100CC"/>
    <w:rsid w:val="0061218C"/>
    <w:rsid w:val="006238F0"/>
    <w:rsid w:val="00644076"/>
    <w:rsid w:val="006631CF"/>
    <w:rsid w:val="00683681"/>
    <w:rsid w:val="006B3B54"/>
    <w:rsid w:val="006D0869"/>
    <w:rsid w:val="006D6053"/>
    <w:rsid w:val="006E6713"/>
    <w:rsid w:val="00703843"/>
    <w:rsid w:val="007060D7"/>
    <w:rsid w:val="00726F36"/>
    <w:rsid w:val="00752623"/>
    <w:rsid w:val="007A25F4"/>
    <w:rsid w:val="007A6599"/>
    <w:rsid w:val="007F52D6"/>
    <w:rsid w:val="0082040E"/>
    <w:rsid w:val="00845D3E"/>
    <w:rsid w:val="008A5F1B"/>
    <w:rsid w:val="008B7E17"/>
    <w:rsid w:val="008C6F19"/>
    <w:rsid w:val="008F44CD"/>
    <w:rsid w:val="00922A5B"/>
    <w:rsid w:val="009D0C12"/>
    <w:rsid w:val="009F5476"/>
    <w:rsid w:val="00A20C0E"/>
    <w:rsid w:val="00A30F55"/>
    <w:rsid w:val="00A43B0A"/>
    <w:rsid w:val="00A6733B"/>
    <w:rsid w:val="00A81DD8"/>
    <w:rsid w:val="00A912DA"/>
    <w:rsid w:val="00AA128C"/>
    <w:rsid w:val="00AB6637"/>
    <w:rsid w:val="00AD154E"/>
    <w:rsid w:val="00AE1995"/>
    <w:rsid w:val="00B15261"/>
    <w:rsid w:val="00B40BDF"/>
    <w:rsid w:val="00B96F93"/>
    <w:rsid w:val="00BF71D0"/>
    <w:rsid w:val="00C046C8"/>
    <w:rsid w:val="00C07656"/>
    <w:rsid w:val="00C85B71"/>
    <w:rsid w:val="00CC2DCD"/>
    <w:rsid w:val="00CE6FBA"/>
    <w:rsid w:val="00D2440D"/>
    <w:rsid w:val="00DD3CD5"/>
    <w:rsid w:val="00DD497C"/>
    <w:rsid w:val="00E41418"/>
    <w:rsid w:val="00E463C2"/>
    <w:rsid w:val="00E54FB0"/>
    <w:rsid w:val="00EA00BF"/>
    <w:rsid w:val="00EF1B6D"/>
    <w:rsid w:val="00F756F8"/>
    <w:rsid w:val="00F92DAE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2097</CharactersWithSpaces>
  <SharedDoc>false</SharedDoc>
  <HyperlinkBase>https://www.cabinet.qld.gov.au/documents/2008/Sep/water from coal seam gas prod/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Treated water</cp:keywords>
  <dc:description/>
  <cp:lastModifiedBy/>
  <cp:revision>2</cp:revision>
  <cp:lastPrinted>2008-10-16T08:09:00Z</cp:lastPrinted>
  <dcterms:created xsi:type="dcterms:W3CDTF">2017-10-24T07:47:00Z</dcterms:created>
  <dcterms:modified xsi:type="dcterms:W3CDTF">2018-03-06T00:54:00Z</dcterms:modified>
  <cp:category>Gas,Water,Mining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